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b/>
          <w:bCs/>
          <w:sz w:val="52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52"/>
          <w:szCs w:val="52"/>
          <w:lang w:val="en-US" w:eastAsia="zh-CN"/>
        </w:rPr>
        <w:t>池州市中小学教师资格</w:t>
      </w:r>
    </w:p>
    <w:p>
      <w:pPr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b/>
          <w:bCs/>
          <w:sz w:val="40"/>
          <w:szCs w:val="4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52"/>
          <w:szCs w:val="52"/>
          <w:lang w:val="en-US" w:eastAsia="zh-CN"/>
        </w:rPr>
        <w:t>线上确认操作手册</w:t>
      </w:r>
    </w:p>
    <w:p>
      <w:pPr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b/>
          <w:bCs/>
          <w:sz w:val="40"/>
          <w:szCs w:val="48"/>
          <w:lang w:val="en-US" w:eastAsia="zh-CN"/>
        </w:rPr>
      </w:pPr>
    </w:p>
    <w:p>
      <w:pPr>
        <w:numPr>
          <w:ilvl w:val="0"/>
          <w:numId w:val="0"/>
        </w:numPr>
        <w:rPr>
          <w:rFonts w:hint="default" w:eastAsiaTheme="minor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一、入口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1.第一种方式</w:t>
      </w:r>
      <w:r>
        <w:rPr>
          <w:rFonts w:hint="eastAsia"/>
          <w:sz w:val="24"/>
          <w:szCs w:val="24"/>
          <w:lang w:val="en-US" w:eastAsia="zh-CN"/>
        </w:rPr>
        <w:t>：登录池州市教育和体育局网站http://czsjtj.chizhou.gov.cn/ ，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jc w:val="left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找到“专题专栏”，点击“池州市教师资格线上认定”。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jc w:val="left"/>
        <w:textAlignment w:val="auto"/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jc w:val="left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drawing>
          <wp:inline distT="0" distB="0" distL="114300" distR="114300">
            <wp:extent cx="6111240" cy="555625"/>
            <wp:effectExtent l="0" t="0" r="3810" b="15875"/>
            <wp:docPr id="9" name="图片 9" descr="1726105294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7261052942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11240" cy="555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jc w:val="left"/>
        <w:textAlignment w:val="auto"/>
        <w:rPr>
          <w:rFonts w:hint="default"/>
          <w:sz w:val="24"/>
          <w:szCs w:val="24"/>
          <w:lang w:val="en-US" w:eastAsia="zh-CN"/>
        </w:rPr>
      </w:pPr>
    </w:p>
    <w:p>
      <w:pPr>
        <w:numPr>
          <w:numId w:val="0"/>
        </w:numPr>
        <w:jc w:val="lef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2.</w:t>
      </w:r>
      <w:bookmarkStart w:id="0" w:name="_GoBack"/>
      <w:bookmarkEnd w:id="0"/>
      <w:r>
        <w:rPr>
          <w:rFonts w:hint="eastAsia"/>
          <w:b/>
          <w:bCs/>
          <w:sz w:val="24"/>
          <w:szCs w:val="24"/>
          <w:lang w:val="en-US" w:eastAsia="zh-CN"/>
        </w:rPr>
        <w:t>第二种方式</w:t>
      </w:r>
      <w:r>
        <w:rPr>
          <w:rFonts w:hint="eastAsia"/>
          <w:sz w:val="24"/>
          <w:szCs w:val="24"/>
          <w:lang w:val="en-US" w:eastAsia="zh-CN"/>
        </w:rPr>
        <w:t>：手机登录“皖事通”APP</w:t>
      </w:r>
    </w:p>
    <w:p>
      <w:pPr>
        <w:numPr>
          <w:ilvl w:val="0"/>
          <w:numId w:val="0"/>
        </w:numPr>
        <w:jc w:val="left"/>
        <w:rPr>
          <w:rFonts w:hint="default"/>
          <w:sz w:val="24"/>
          <w:szCs w:val="24"/>
          <w:lang w:val="en-US" w:eastAsia="zh-CN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2715895" cy="2889885"/>
            <wp:effectExtent l="0" t="0" r="8255" b="5715"/>
            <wp:docPr id="6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15895" cy="28898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left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3.第三种方式</w:t>
      </w:r>
      <w:r>
        <w:rPr>
          <w:rFonts w:hint="eastAsia"/>
          <w:sz w:val="24"/>
          <w:szCs w:val="24"/>
          <w:lang w:val="en-US" w:eastAsia="zh-CN"/>
        </w:rPr>
        <w:t>：登录安徽政务服务网池州分厅http://chiz.ahzwfw.gov.cn/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jc w:val="left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登录后点击轮播图</w:t>
      </w:r>
    </w:p>
    <w:p>
      <w:pPr>
        <w:jc w:val="left"/>
        <w:rPr>
          <w:rFonts w:hint="eastAsia"/>
          <w:sz w:val="24"/>
          <w:szCs w:val="24"/>
          <w:lang w:val="en-US" w:eastAsia="zh-CN"/>
        </w:rPr>
      </w:pPr>
    </w:p>
    <w:p>
      <w:pPr>
        <w:jc w:val="left"/>
        <w:rPr>
          <w:rFonts w:hint="eastAsia"/>
          <w:sz w:val="24"/>
          <w:szCs w:val="24"/>
          <w:lang w:val="en-US" w:eastAsia="zh-CN"/>
        </w:rPr>
      </w:pPr>
      <w:r>
        <w:rPr>
          <w:sz w:val="24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25400</wp:posOffset>
            </wp:positionH>
            <wp:positionV relativeFrom="paragraph">
              <wp:posOffset>1080770</wp:posOffset>
            </wp:positionV>
            <wp:extent cx="1280795" cy="709295"/>
            <wp:effectExtent l="0" t="0" r="14605" b="14605"/>
            <wp:wrapNone/>
            <wp:docPr id="1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80795" cy="709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inline distT="0" distB="0" distL="114300" distR="114300">
            <wp:extent cx="5480685" cy="1923415"/>
            <wp:effectExtent l="0" t="0" r="5715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80685" cy="1923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jc w:val="left"/>
        <w:textAlignment w:val="auto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二、选择相应的教师资格类型和认定机构（须和网上报名的数据完全一致）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jc w:val="left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申请高中、中职教师资格点选“高级中学、中等职业学校、中等职业学业实习指导教师”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323205" cy="3381375"/>
            <wp:effectExtent l="0" t="0" r="10795" b="9525"/>
            <wp:docPr id="4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rcRect t="4703" r="2975" b="28359"/>
                    <a:stretch>
                      <a:fillRect/>
                    </a:stretch>
                  </pic:blipFill>
                  <pic:spPr>
                    <a:xfrm>
                      <a:off x="0" y="0"/>
                      <a:ext cx="5323205" cy="3381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left"/>
        <w:rPr>
          <w:rFonts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jc w:val="left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申请初中、小学、幼儿园教师资格点选“幼儿园教师资格、小学教师资格、初中教师资格”，并选择相应的县区（</w:t>
      </w:r>
      <w:r>
        <w:rPr>
          <w:rFonts w:hint="eastAsia" w:ascii="宋体" w:hAnsi="宋体" w:eastAsia="宋体" w:cs="宋体"/>
          <w:color w:val="FF0000"/>
          <w:sz w:val="24"/>
          <w:szCs w:val="24"/>
          <w:lang w:eastAsia="zh-CN"/>
        </w:rPr>
        <w:t>和网上报名所选择的认定机构须完全一致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）。</w:t>
      </w:r>
    </w:p>
    <w:p>
      <w:pPr>
        <w:jc w:val="center"/>
        <w:rPr>
          <w:rFonts w:ascii="宋体" w:hAnsi="宋体" w:eastAsia="宋体" w:cs="宋体"/>
          <w:sz w:val="24"/>
          <w:szCs w:val="24"/>
        </w:rPr>
      </w:pPr>
    </w:p>
    <w:p>
      <w:pPr>
        <w:keepNext w:val="0"/>
        <w:keepLines w:val="0"/>
        <w:widowControl/>
        <w:suppressLineNumbers w:val="0"/>
        <w:jc w:val="center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955415" cy="2912110"/>
            <wp:effectExtent l="0" t="0" r="6985" b="2540"/>
            <wp:docPr id="5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rcRect l="-798" t="4257" r="-373" b="4311"/>
                    <a:stretch>
                      <a:fillRect/>
                    </a:stretch>
                  </pic:blipFill>
                  <pic:spPr>
                    <a:xfrm>
                      <a:off x="0" y="0"/>
                      <a:ext cx="3955415" cy="29121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jc w:val="left"/>
        <w:rPr>
          <w:rFonts w:hint="eastAsia"/>
          <w:b/>
          <w:bCs/>
          <w:sz w:val="32"/>
          <w:szCs w:val="40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三、在线办理</w:t>
      </w:r>
    </w:p>
    <w:p>
      <w:pPr>
        <w:numPr>
          <w:ilvl w:val="0"/>
          <w:numId w:val="0"/>
        </w:numPr>
        <w:jc w:val="left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1.点选在线办理</w:t>
      </w:r>
    </w:p>
    <w:p>
      <w:pPr>
        <w:numPr>
          <w:ilvl w:val="0"/>
          <w:numId w:val="0"/>
        </w:numPr>
        <w:jc w:val="left"/>
        <w:rPr>
          <w:rFonts w:hint="eastAsia"/>
          <w:sz w:val="24"/>
          <w:szCs w:val="24"/>
          <w:lang w:val="en-US" w:eastAsia="zh-CN"/>
        </w:rPr>
      </w:pPr>
      <w:r>
        <w:drawing>
          <wp:anchor distT="0" distB="0" distL="36195" distR="114935" simplePos="0" relativeHeight="251661312" behindDoc="0" locked="0" layoutInCell="1" allowOverlap="1">
            <wp:simplePos x="0" y="0"/>
            <wp:positionH relativeFrom="column">
              <wp:posOffset>-248920</wp:posOffset>
            </wp:positionH>
            <wp:positionV relativeFrom="paragraph">
              <wp:posOffset>32385</wp:posOffset>
            </wp:positionV>
            <wp:extent cx="5842000" cy="2781300"/>
            <wp:effectExtent l="0" t="0" r="6350" b="0"/>
            <wp:wrapSquare wrapText="bothSides"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842000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jc w:val="left"/>
        <w:textAlignment w:val="auto"/>
        <w:rPr>
          <w:rFonts w:hint="eastAsia"/>
          <w:sz w:val="21"/>
          <w:lang w:val="en-US" w:eastAsia="zh-CN"/>
        </w:r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-120015</wp:posOffset>
            </wp:positionH>
            <wp:positionV relativeFrom="paragraph">
              <wp:posOffset>752475</wp:posOffset>
            </wp:positionV>
            <wp:extent cx="5631180" cy="3065780"/>
            <wp:effectExtent l="0" t="0" r="7620" b="1270"/>
            <wp:wrapNone/>
            <wp:docPr id="8" name="图片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631180" cy="306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2.申请者根据实际情况勾选“户籍”、“居住证”或“学生证”作为认定区域划分条件，系统自动比对</w:t>
      </w:r>
      <w:r>
        <w:rPr>
          <w:rFonts w:hint="eastAsia"/>
          <w:sz w:val="21"/>
          <w:lang w:val="en-US" w:eastAsia="zh-CN"/>
        </w:rPr>
        <w:br w:type="page"/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3.仔细阅读《申请协议》并在☑中勾选</w:t>
      </w:r>
    </w:p>
    <w:p>
      <w:pPr>
        <w:rPr>
          <w:rFonts w:hint="default"/>
          <w:lang w:val="en-US" w:eastAsia="zh-CN"/>
        </w:r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20320</wp:posOffset>
            </wp:positionH>
            <wp:positionV relativeFrom="paragraph">
              <wp:posOffset>88900</wp:posOffset>
            </wp:positionV>
            <wp:extent cx="5939155" cy="3281680"/>
            <wp:effectExtent l="0" t="0" r="4445" b="13970"/>
            <wp:wrapNone/>
            <wp:docPr id="1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39155" cy="328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ind w:leftChars="0"/>
        <w:jc w:val="left"/>
      </w:pPr>
      <w:r>
        <w:rPr>
          <w:rFonts w:hint="eastAsia"/>
          <w:lang w:val="en-US" w:eastAsia="zh-CN"/>
        </w:rPr>
        <w:t>4.仔细阅读须知，将所有待上传材料按“姓名＋报名号”命名，如“张三XXXXXX”</w:t>
      </w:r>
      <w:r>
        <w:drawing>
          <wp:inline distT="0" distB="0" distL="114300" distR="114300">
            <wp:extent cx="5464175" cy="3007995"/>
            <wp:effectExtent l="0" t="0" r="3175" b="1905"/>
            <wp:docPr id="1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64175" cy="3007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numPr>
          <w:ilvl w:val="0"/>
          <w:numId w:val="0"/>
        </w:numPr>
        <w:ind w:leftChars="0"/>
        <w:jc w:val="left"/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ind w:leftChars="0"/>
        <w:jc w:val="left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5.申请者上传体检表和电子照片，并根据《池州市2024年下半年中小学教师资格认定公告》的具体要求上传补充性材料</w:t>
      </w:r>
    </w:p>
    <w:p>
      <w:pPr>
        <w:jc w:val="left"/>
        <w:rPr>
          <w:rFonts w:hint="eastAsia"/>
          <w:sz w:val="21"/>
          <w:lang w:val="en-US" w:eastAsia="zh-CN"/>
        </w:rPr>
      </w:pPr>
    </w:p>
    <w:p>
      <w:pPr>
        <w:jc w:val="left"/>
        <w:rPr>
          <w:rFonts w:hint="eastAsia"/>
          <w:b/>
          <w:bCs/>
          <w:sz w:val="21"/>
          <w:lang w:val="en-US" w:eastAsia="zh-CN"/>
        </w:r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87630</wp:posOffset>
            </wp:positionH>
            <wp:positionV relativeFrom="paragraph">
              <wp:posOffset>170180</wp:posOffset>
            </wp:positionV>
            <wp:extent cx="5547360" cy="2359660"/>
            <wp:effectExtent l="0" t="0" r="15240" b="2540"/>
            <wp:wrapNone/>
            <wp:docPr id="1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9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547360" cy="2359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147320</wp:posOffset>
            </wp:positionH>
            <wp:positionV relativeFrom="paragraph">
              <wp:posOffset>140335</wp:posOffset>
            </wp:positionV>
            <wp:extent cx="5436235" cy="2348865"/>
            <wp:effectExtent l="0" t="0" r="12065" b="13335"/>
            <wp:wrapNone/>
            <wp:docPr id="1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0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36235" cy="2348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numPr>
          <w:ilvl w:val="0"/>
          <w:numId w:val="0"/>
        </w:numPr>
        <w:ind w:left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6.弹出《申报告知单》，即完成申报</w:t>
      </w:r>
    </w:p>
    <w:p>
      <w:pPr>
        <w:numPr>
          <w:ilvl w:val="0"/>
          <w:numId w:val="0"/>
        </w:numPr>
        <w:ind w:leftChars="0"/>
        <w:jc w:val="left"/>
      </w:pPr>
      <w:r>
        <w:drawing>
          <wp:inline distT="0" distB="0" distL="114300" distR="114300">
            <wp:extent cx="2383790" cy="1429385"/>
            <wp:effectExtent l="0" t="0" r="16510" b="18415"/>
            <wp:docPr id="17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383790" cy="142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ind w:leftChars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查询办理结果：</w:t>
      </w:r>
    </w:p>
    <w:p>
      <w:pPr>
        <w:numPr>
          <w:ilvl w:val="0"/>
          <w:numId w:val="0"/>
        </w:numPr>
        <w:jc w:val="left"/>
        <w:rPr>
          <w:rFonts w:hint="default"/>
          <w:lang w:val="en" w:eastAsia="zh-CN"/>
        </w:rPr>
      </w:pPr>
      <w:r>
        <w:rPr>
          <w:rFonts w:hint="eastAsia"/>
          <w:lang w:val="en-US" w:eastAsia="zh-CN"/>
        </w:rPr>
        <w:t>手机登录“皖事通”APP——右下角“我的”——选择“我的办件”，即可查看办件进度和是否需要补正补齐相关材料。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4F795C2"/>
    <w:multiLevelType w:val="singleLevel"/>
    <w:tmpl w:val="74F795C2"/>
    <w:lvl w:ilvl="0" w:tentative="0">
      <w:start w:val="7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kOGVhODQ5NTA0MzMxOGMxZmI0NzkwM2I1YTYwNzMifQ=="/>
  </w:docVars>
  <w:rsids>
    <w:rsidRoot w:val="00000000"/>
    <w:rsid w:val="0A235EBC"/>
    <w:rsid w:val="0D6F4F42"/>
    <w:rsid w:val="12246EDA"/>
    <w:rsid w:val="25AC4D31"/>
    <w:rsid w:val="26B31447"/>
    <w:rsid w:val="315E3101"/>
    <w:rsid w:val="3DFE3EEA"/>
    <w:rsid w:val="49B41D6E"/>
    <w:rsid w:val="4A266DBB"/>
    <w:rsid w:val="556B3031"/>
    <w:rsid w:val="596F7B55"/>
    <w:rsid w:val="5DC87E33"/>
    <w:rsid w:val="6AF2791D"/>
    <w:rsid w:val="6FD1066A"/>
    <w:rsid w:val="77163452"/>
    <w:rsid w:val="7BDBE0D3"/>
    <w:rsid w:val="7E2B402A"/>
    <w:rsid w:val="7FE62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493</Words>
  <Characters>568</Characters>
  <Lines>0</Lines>
  <Paragraphs>0</Paragraphs>
  <TotalTime>9</TotalTime>
  <ScaleCrop>false</ScaleCrop>
  <LinksUpToDate>false</LinksUpToDate>
  <CharactersWithSpaces>569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2022-04-16T21:57:00Z</dcterms:created>
  <dc:creator>Administrator</dc:creator>
  <cp:lastModifiedBy>余晓雪</cp:lastModifiedBy>
  <cp:lastPrinted>2022-10-12T11:21:00Z</cp:lastPrinted>
  <dcterms:modified xsi:type="dcterms:W3CDTF">2024-09-12T03:22:51Z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2E2B5FE2A39A4CCF8D56668B6E82CE1E_13</vt:lpwstr>
  </property>
</Properties>
</file>