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51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679"/>
        <w:gridCol w:w="1276"/>
        <w:gridCol w:w="942"/>
        <w:gridCol w:w="1365"/>
        <w:gridCol w:w="1238"/>
        <w:gridCol w:w="24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651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2024年大观区中小学教师招聘资格复审名单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准考证号码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总分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小学教育综合知识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选考科目分数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选考科目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常郑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107.20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110.5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何婷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104.90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104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105.5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3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曹娜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104.10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4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张宜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103.70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99.5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5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潘婧赟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103.30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98.5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6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0803101110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刘晓庆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102.80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7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孟亚萍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102.60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103.5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8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0803101100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汪林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102.50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96.5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张英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102.10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98.5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104.5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年青青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102.00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97.5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11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刘佳佳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101.40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99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苏含颖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101.10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100.5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13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0803101183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陈敏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99.80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14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0803101203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刘雯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99.80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98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15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汤瑾彤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99.40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107.5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16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李琪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99.30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97.5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100.5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17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0803101042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司妮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99.20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107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18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0803101131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李倩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98.90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96.5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0803102052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冯娅培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97.10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104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92.5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0803102079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王弯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95.50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104.5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89.5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3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汪林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89.30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81.5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4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0803102020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彭勇超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88.40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99.5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81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5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金薇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85.90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95.5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79.5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6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0803102011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王春梅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84.70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89.5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81.5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102小学数学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0803106030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吴玥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100.20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93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106小学美术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0803106046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葛芸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99.00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97.5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106小学美术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3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0803106058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王海波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98.00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106小学美术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0803107012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吴莹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100.90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97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103.5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107小学道德与法治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0803107003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刘秀娟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97.40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107小学道德与法治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3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0803107005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郑乐晴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92.90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96.5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90.5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</w:rPr>
              <w:t>107小学道德与法治</w:t>
            </w:r>
          </w:p>
        </w:tc>
      </w:tr>
    </w:tbl>
    <w:p>
      <w:pPr>
        <w:spacing w:line="520" w:lineRule="exact"/>
        <w:rPr>
          <w:rFonts w:hint="eastAsia" w:ascii="华文仿宋" w:hAnsi="华文仿宋" w:eastAsia="华文仿宋"/>
          <w:sz w:val="30"/>
          <w:szCs w:val="30"/>
        </w:rPr>
      </w:pPr>
    </w:p>
    <w:p/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YzBkY2ZiZjlkMTE4NTk4NGZiN2JkYzU1ZmY0YWMifQ=="/>
  </w:docVars>
  <w:rsids>
    <w:rsidRoot w:val="357878E6"/>
    <w:rsid w:val="3578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2024-06-20T08:18:00Z</dcterms:created>
  <dc:creator>橘子</dc:creator>
  <cp:lastModifiedBy>橘子</cp:lastModifiedBy>
  <dcterms:modified xsi:type="dcterms:W3CDTF">2024-06-20T08:18:50Z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2E78B127BCDD4C7BB8440D7C51035DC8_11</vt:lpwstr>
  </property>
</Properties>
</file>