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5" w:beforeLines="0" w:line="45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陕西省住房城和乡建设厅所属事业单位202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年公开招聘工作人员成绩及进入体检人员名单</w:t>
      </w:r>
    </w:p>
    <w:tbl>
      <w:tblPr>
        <w:tblStyle w:val="3"/>
        <w:tblpPr w:leftFromText="181" w:rightFromText="181" w:vertAnchor="text" w:horzAnchor="page" w:tblpX="1204" w:tblpY="3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33"/>
        <w:gridCol w:w="1201"/>
        <w:gridCol w:w="1051"/>
        <w:gridCol w:w="1665"/>
        <w:gridCol w:w="979"/>
        <w:gridCol w:w="926"/>
        <w:gridCol w:w="949"/>
        <w:gridCol w:w="596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事业单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位名称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岗位简称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准考证号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笔试成绩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面试成绩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总成绩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排序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是否进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陕西省城乡规划设计研究院</w:t>
            </w: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规划设计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梁程程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1161300204729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198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81.2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72.08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刘梦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1161300204807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188.5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80.7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69.98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张苗苗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1161300204806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180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69.6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王晓兰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1161300204727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181.5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4"/>
                <w:u w:val="none"/>
                <w:lang w:eastAsia="zh-CN"/>
              </w:rPr>
              <w:t>82.5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69.3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龚烁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1161300204803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176.5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82.6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68.34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赵凡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1161300204728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180.5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67.1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62.94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规划设计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任怡康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1161300204816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181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81.1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68.64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陈劭楠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1161300204813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171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82.8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67.32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赵柏伊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1161300204811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166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83.2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66.48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罗威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1161300204814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162.5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82.36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65.44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张书魁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1161300204810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155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77.8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62.12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spacing w:before="225" w:beforeLines="0" w:line="45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祁航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1161300204815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169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缺考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auto"/>
                <w:sz w:val="22"/>
                <w:u w:val="none"/>
                <w:lang w:eastAsia="zh-CN"/>
              </w:rPr>
              <w:t>33.8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440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1A6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2024-05-22T06:39:20Z</dcterms:created>
  <dc:creator>Administrator</dc:creator>
  <cp:lastModifiedBy>〰</cp:lastModifiedBy>
  <dcterms:modified xsi:type="dcterms:W3CDTF">2024-05-22T06:39:32Z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5F65AC9266374CD29870AEB3C2301A83_12</vt:lpwstr>
  </property>
</Properties>
</file>