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附件</w:t>
      </w:r>
    </w:p>
    <w:tbl>
      <w:tblPr>
        <w:tblStyle w:val="2"/>
        <w:tblW w:w="87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58"/>
        <w:gridCol w:w="1292"/>
        <w:gridCol w:w="1455"/>
        <w:gridCol w:w="1395"/>
        <w:gridCol w:w="1395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8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bidi="ar"/>
              </w:rPr>
              <w:t>安徽新闻出版职业技术学院2023年引进高层次人才专业测试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bidi="ar"/>
              </w:rPr>
              <w:t>最终成绩及体检考察人选名单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代码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抽签号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面试成绩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试讲成绩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最终成绩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是否入围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体检考察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2023001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85.29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84.43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84.86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75.71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79.57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77.64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74.57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80.71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77.64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71.14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75.29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73.22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2023002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86.86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86.57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86.72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76.71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70.43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lang w:bidi="ar"/>
              </w:rPr>
              <w:t>73.57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202300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3岗位考生均放弃参加专业测试。</w:t>
      </w:r>
    </w:p>
    <w:p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jdhNWJhODlmMDdhNmQ4NzBlNjEwZTc4NmZkODUifQ=="/>
  </w:docVars>
  <w:rsids>
    <w:rsidRoot w:val="6A39374D"/>
    <w:rsid w:val="6A3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2023-10-24T08:07:00Z</dcterms:created>
  <dc:creator>熊猫同学 </dc:creator>
  <cp:lastModifiedBy>熊猫同学 </cp:lastModifiedBy>
  <dcterms:modified xsi:type="dcterms:W3CDTF">2023-10-24T08:08:03Z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005076D4165C4667A2F20376D425E760_11</vt:lpwstr>
  </property>
</Properties>
</file>