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rPr>
          <w:rFonts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tbl>
      <w:tblPr>
        <w:tblW w:w="7740" w:type="dxa"/>
        <w:tblInd w:w="0" w:type="dxa"/>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3"/>
        <w:gridCol w:w="350"/>
        <w:gridCol w:w="221"/>
        <w:gridCol w:w="425"/>
        <w:gridCol w:w="270"/>
        <w:gridCol w:w="203"/>
        <w:gridCol w:w="816"/>
        <w:gridCol w:w="302"/>
        <w:gridCol w:w="313"/>
        <w:gridCol w:w="414"/>
        <w:gridCol w:w="818"/>
        <w:gridCol w:w="281"/>
        <w:gridCol w:w="841"/>
        <w:gridCol w:w="446"/>
        <w:gridCol w:w="1837"/>
      </w:tblGrid>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21" w:hRule="atLeast"/>
        </w:trPr>
        <w:tc>
          <w:tcPr>
            <w:tcW w:w="9210" w:type="dxa"/>
            <w:gridSpan w:val="15"/>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rStyle w:val="5"/>
                <w:b/>
                <w:bCs/>
                <w:color w:val="333333"/>
                <w:sz w:val="16"/>
                <w:szCs w:val="16"/>
                <w:bdr w:val="none" w:color="auto" w:sz="0" w:space="0"/>
              </w:rPr>
              <w:t>附件1：</w:t>
            </w:r>
            <w:bookmarkStart w:id="0" w:name="_GoBack"/>
            <w:r>
              <w:rPr>
                <w:color w:val="333333"/>
                <w:sz w:val="16"/>
                <w:szCs w:val="16"/>
                <w:bdr w:val="none" w:color="auto" w:sz="0" w:space="0"/>
              </w:rPr>
              <w:t>2023年宾阳县面向普通高等学校应届毕业生双选招聘急需紧缺中小学幼儿园教师岗位信息表（第二至第六场）</w:t>
            </w:r>
            <w:bookmarkEnd w:id="0"/>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5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序号</w:t>
            </w:r>
          </w:p>
        </w:tc>
        <w:tc>
          <w:tcPr>
            <w:tcW w:w="48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招聘单位</w:t>
            </w:r>
          </w:p>
        </w:tc>
        <w:tc>
          <w:tcPr>
            <w:tcW w:w="24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单位性质</w:t>
            </w:r>
          </w:p>
        </w:tc>
        <w:tc>
          <w:tcPr>
            <w:tcW w:w="48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招聘岗位名称</w:t>
            </w:r>
          </w:p>
        </w:tc>
        <w:tc>
          <w:tcPr>
            <w:tcW w:w="33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用人方式</w:t>
            </w:r>
          </w:p>
        </w:tc>
        <w:tc>
          <w:tcPr>
            <w:tcW w:w="12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招聘人数</w:t>
            </w:r>
          </w:p>
        </w:tc>
        <w:tc>
          <w:tcPr>
            <w:tcW w:w="5160" w:type="dxa"/>
            <w:gridSpan w:val="7"/>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招聘岗位资格条件</w:t>
            </w:r>
          </w:p>
        </w:tc>
        <w:tc>
          <w:tcPr>
            <w:tcW w:w="52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面试方式</w:t>
            </w:r>
          </w:p>
        </w:tc>
        <w:tc>
          <w:tcPr>
            <w:tcW w:w="610" w:type="dxa"/>
            <w:vMerge w:val="restart"/>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咨询电话</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5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48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24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48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33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12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专业要求</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学历</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学位</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年龄</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职称或职业资格</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是否专项招聘应届普通高校毕业生</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其他条件</w:t>
            </w:r>
          </w:p>
        </w:tc>
        <w:tc>
          <w:tcPr>
            <w:tcW w:w="52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c>
          <w:tcPr>
            <w:tcW w:w="610" w:type="dxa"/>
            <w:vMerge w:val="continue"/>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rPr>
                <w:rFonts w:hint="eastAsia" w:ascii="宋体"/>
                <w:sz w:val="24"/>
                <w:szCs w:val="24"/>
              </w:rPr>
            </w:pP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8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高中语文教师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中国汉语言文学及文秘类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具有高中或中等职业学校及以上语文学科教师资格证书和普通话水平测试等级证书（二级甲等及以上）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高中生物教师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生物科学及技术类、应用生物教育专业、生物教育专业、古生物学专业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具有高中或中等职业学校及以上生物学科教师资格证书和普通话水平测试等级证书（二级乙等及以上）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高中政治教师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政治学类、马克思主义理论类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5</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6</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高中体育教师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体育学类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7</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高中心理健康教育教师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心理学类专业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8</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宾阳县高级中学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9</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宾阳县高级中学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10</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宾阳县新宾中学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宾阳县新宾中学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1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12</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宾阳县新宾中学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高中心理健康教育教师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心理学类专业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13</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宾阳县新桥中学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8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14</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宾阳县新桥中学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高中物理教师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具有高中或中等职业学校及以上物理学科教师资格证书和普通话水平测试等级证书（二级乙等及以上）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15</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宾阳县思恩民族中学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初中历史教师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历史学类、马克思主义理论类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具有初中及以上历史学科教师资格证书和普通话水平测试等级证书（二级乙等及以上）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16</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宾阳县思恩民族中学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17</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宾阳县思恩民族中学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宾阳县宾州镇第二初级中学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19</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宾阳县宾州镇第四初级中学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20</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宾阳县宾州镇第四初级中学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7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宾阳县宾州镇第五初级中学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22</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宾阳县宾州镇第五初级中学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初中道德与法治教师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政治学类、马克思主义理论类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23</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宾阳县和吉中学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24</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宾阳县黎塘镇第一初级中学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25</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宾阳县黎塘镇第二初级中学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初中语文教师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中国汉语言文学及文秘类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具有初中及以上语文学科教师资格证书和普通话水平测试等级证书（二级乙等及以上）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26</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宾阳县黎塘镇第二初级中学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27</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宾阳县黎塘镇第三初级中学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28</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宾阳县黎塘镇第四初级中学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初中数学教师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具有初中及以上数学学科教师资格证书和普通话水平测试等级证书（二级乙等及以上）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29</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宾阳县黎塘镇第四初级中学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初中物理教师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具有初中及以上物理学科教师资格证书和普通话水平测试等级证书（二级乙等及以上）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30</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宾阳县黎塘镇第四初级中学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初中化学教师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化学类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具有初中及以上化学学科教师资格证书和普通话水平测试等级证书（二级乙等及以上）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宾阳县和宾彰泰小学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小学数学教师（聘用教师控制数）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数学类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32</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宾阳县特殊教育学校</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小学体育教师（聘用教师控制数）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体育学类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33</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宾阳县特殊教育学校</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特殊教育教师（聘用教师控制数）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5</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特殊教育学专业、特殊教育专业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34</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宾阳县宾州镇中心学校</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小学英语教师（聘用教师控制数）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外国语言文学类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35</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宾阳县宾州第二小学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小学美术教师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艺术类、艺术教育专业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36</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宾阳县宾州第二小学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小学英语教师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外国语言文学类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37</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宾阳县宾州第五小学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小学英语教师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外国语言文学类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38</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宾阳县宾州镇永武完小</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小学音乐教师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艺术类、艺术教育专业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3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39</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宾阳县宾州镇永武完小</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小学心理健康教育教师</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事业编制</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心理学类专业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40</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宾阳县宾州镇永武完小</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小学英语教师（聘用教师控制数）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外国语言文学类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宾阳县黎塘镇荷城小学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小学体育教师（聘用教师控制数）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体育学类</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42</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宾阳县黎塘镇荷城小学</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小学科学教师（聘用教师控制数）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物理学类、化学类、生物科学及技术类、科学教育专业、小学教育专业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具有小学及以上教师资格证书和普通话水平测试等级证书（二级乙等及以上）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43</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宾阳县宾州镇中心幼儿园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44</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宾阳县宾州镇第二幼儿园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10</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45</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宾阳县新桥镇第二幼儿园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16</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46</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宾阳县新桥镇第三幼儿园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47</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宾阳县新圩镇第二幼儿园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3</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48</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宾阳县中华镇中心幼儿园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2</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49</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宾阳县大桥镇中心幼儿园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50</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宾阳县黎塘镇凤鸣幼儿园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6</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1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51</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宾阳县黎塘镇青高幼儿园</w:t>
            </w:r>
          </w:p>
        </w:tc>
        <w:tc>
          <w:tcPr>
            <w:tcW w:w="2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全额拨款</w:t>
            </w:r>
          </w:p>
        </w:tc>
        <w:tc>
          <w:tcPr>
            <w:tcW w:w="48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幼儿园教师（聘用教师控制数）</w:t>
            </w:r>
          </w:p>
        </w:tc>
        <w:tc>
          <w:tcPr>
            <w:tcW w:w="33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聘用教师控制数</w:t>
            </w:r>
          </w:p>
        </w:tc>
        <w:tc>
          <w:tcPr>
            <w:tcW w:w="1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7</w:t>
            </w:r>
          </w:p>
        </w:tc>
        <w:tc>
          <w:tcPr>
            <w:tcW w:w="107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学前教育学专业、学前教育硕士（专业硕士）、学前教育专业、幼儿教育专业</w:t>
            </w:r>
          </w:p>
        </w:tc>
        <w:tc>
          <w:tcPr>
            <w:tcW w:w="39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本科及以上</w:t>
            </w:r>
          </w:p>
        </w:tc>
        <w:tc>
          <w:tcPr>
            <w:tcW w:w="4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学士及以上</w:t>
            </w:r>
          </w:p>
        </w:tc>
        <w:tc>
          <w:tcPr>
            <w:tcW w:w="34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18-30周岁</w:t>
            </w:r>
          </w:p>
        </w:tc>
        <w:tc>
          <w:tcPr>
            <w:tcW w:w="12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具有幼儿园及以上教师资格证书和普通话水平测试等级证书（二级乙等及以上）</w:t>
            </w:r>
          </w:p>
        </w:tc>
        <w:tc>
          <w:tcPr>
            <w:tcW w:w="3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是</w:t>
            </w:r>
          </w:p>
        </w:tc>
        <w:tc>
          <w:tcPr>
            <w:tcW w:w="55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新聘用人员最低服务期限为5年</w:t>
            </w:r>
          </w:p>
        </w:tc>
        <w:tc>
          <w:tcPr>
            <w:tcW w:w="52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现场备课、说课</w:t>
            </w:r>
          </w:p>
        </w:tc>
        <w:tc>
          <w:tcPr>
            <w:tcW w:w="610" w:type="dxa"/>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color w:val="333333"/>
                <w:sz w:val="16"/>
                <w:szCs w:val="16"/>
              </w:rPr>
            </w:pPr>
            <w:r>
              <w:rPr>
                <w:color w:val="333333"/>
                <w:sz w:val="16"/>
                <w:szCs w:val="16"/>
                <w:bdr w:val="none" w:color="auto" w:sz="0" w:space="0"/>
              </w:rPr>
              <w:t>0771-8229591</w:t>
            </w:r>
          </w:p>
        </w:tc>
      </w:tr>
      <w:tr>
        <w:tblPrEx>
          <w:tblBorders>
            <w:top w:val="single" w:color="333333" w:sz="4" w:space="0"/>
            <w:left w:val="single" w:color="333333" w:sz="4"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31" w:hRule="atLeast"/>
        </w:trPr>
        <w:tc>
          <w:tcPr>
            <w:tcW w:w="9210" w:type="dxa"/>
            <w:gridSpan w:val="15"/>
            <w:tcBorders>
              <w:top w:val="outset" w:color="auto" w:sz="6" w:space="0"/>
              <w:left w:val="outset" w:color="auto" w:sz="6" w:space="0"/>
              <w:bottom w:val="single" w:color="CCCCCC" w:sz="4" w:space="0"/>
              <w:right w:val="single" w:color="CCCCCC" w:sz="4" w:space="0"/>
            </w:tcBorders>
            <w:shd w:val="clear"/>
            <w:tcMar>
              <w:top w:w="20" w:type="dxa"/>
              <w:left w:w="20" w:type="dxa"/>
              <w:bottom w:w="20" w:type="dxa"/>
              <w:right w:w="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color w:val="333333"/>
                <w:sz w:val="16"/>
                <w:szCs w:val="16"/>
              </w:rPr>
            </w:pPr>
            <w:r>
              <w:rPr>
                <w:color w:val="333333"/>
                <w:sz w:val="16"/>
                <w:szCs w:val="16"/>
                <w:bdr w:val="none" w:color="auto" w:sz="0" w:space="0"/>
              </w:rPr>
              <w:t>说明：1.应届普通高等学校毕业生是指国家承认学历的，2023年取得普通高等学校毕业证书的学生。国家统一招生的2021、2022届普通高等学校毕业生离校时和在国家规定的2年择业期内未落实工作单位，其户口、档案、组织关系保留在原毕业学校，或保留在各级毕业生就业主管部门（毕业生就业指导中心）、各级人才交流服务机构和各级公共就业服务机构的毕业生，可按应届毕业生的身份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color w:val="333333"/>
                <w:sz w:val="16"/>
                <w:szCs w:val="16"/>
              </w:rPr>
            </w:pPr>
            <w:r>
              <w:rPr>
                <w:color w:val="333333"/>
                <w:sz w:val="16"/>
                <w:szCs w:val="16"/>
                <w:bdr w:val="none" w:color="auto" w:sz="0" w:space="0"/>
              </w:rPr>
              <w:t>2.招聘岗位年龄以及相关资格条件（教师资格证、毕业证、学位证、普通话水平测试等级证）等时间的计算，均截止至2023年2月22日（如18-30周岁，为1992年2月23日至2005年2月22日出生）。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color w:val="333333"/>
                <w:sz w:val="16"/>
                <w:szCs w:val="16"/>
              </w:rPr>
            </w:pPr>
            <w:r>
              <w:rPr>
                <w:color w:val="333333"/>
                <w:sz w:val="16"/>
                <w:szCs w:val="16"/>
                <w:bdr w:val="none" w:color="auto" w:sz="0" w:space="0"/>
              </w:rPr>
              <w:t>　　　3.2023年普通高校毕业生必须在2023年7月31日以前取得岗位所需要的教师资格证、普通话水平测试等级证、毕业证、学位证；2021年、2022年普通高校毕业生必须在报名首日前取得相应的教师资格证、普通话水平测试等级证、毕业证、学位证。</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OThlMjM5NzJhNzM3ZjRjNGNiMzM1Yzc3YTJmMDQifQ=="/>
  </w:docVars>
  <w:rsids>
    <w:rsidRoot w:val="535F7BE7"/>
    <w:rsid w:val="535F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6346</Words>
  <Characters>7218</Characters>
  <Lines>0</Lines>
  <Paragraphs>0</Paragraphs>
  <TotalTime>0</TotalTime>
  <ScaleCrop>false</ScaleCrop>
  <LinksUpToDate>false</LinksUpToDate>
  <CharactersWithSpaces>7226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2023-02-21T10:02:00Z</dcterms:created>
  <dc:creator>糊了胡克</dc:creator>
  <cp:lastModifiedBy>糊了胡克</cp:lastModifiedBy>
  <dcterms:modified xsi:type="dcterms:W3CDTF">2023-02-21T10:02:30Z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E33CD51291D04FEFABEF2B6FC9C8613C</vt:lpwstr>
  </property>
</Properties>
</file>