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1690"/>
        <w:gridCol w:w="398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46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iCs w:val="0"/>
                <w:color w:val="333333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省属事业单位主管部门咨询电话及招聘信息查询网址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中共陕西省委办公厅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029-63908365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"http://www.shaanxi.gov.cn/xw/ztzl/zxzt/zkzl/"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http://www.shaanxi.gov.cn/xw/ztzl/zxzt/zkzl/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中共陕西省委宣传部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029-63905839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"https://www.sxxc.gov.cn/"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https://www.sxxc.gov.cn/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中共陕西省委统战部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029-63906061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"http://www.zgsxswtzb.gov.cn/"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http://www.zgsxswtzb.gov.cn/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中共陕西省委政法委员会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029-63906289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"http://www.sxzf.gov.cn/"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http://www.sxzf.gov.cn/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中共陕西省委网信办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029-63907145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"http://www.shaanxi.gov.cn/xw/ztzl/zxzt/zkzl/"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http://www.shaanxi.gov.cn/xw/ztzl/zxzt/zkzl/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中共陕西省委军民融合发展委员会办公室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029-85735482/85735822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"http://www.sxgfkgb.gov.cn/"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http://www.sxgfkgb.gov.cn/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中共陕西省委外事工作委员会办公室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029-63917285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"http://www.sxfao.gov.cn/"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http://www.sxfao.gov.cn/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陕西省人民检察院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029-87398108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"http://www.sn.jcy.gov.cn/"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http://www.sn.jcy.gov.cn/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陕西省总工会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029-87329826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"http://www.shxgh.org/"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http://www.shxgh.org/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共青团陕西省委员会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029-88412077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"https://www.sxgqt.org.cn/"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https://www.sxgqt.org.cn/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陕西省科学技术协会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029-63917197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"http://www.snast.org.cn/"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http://www.snast.org.cn/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陕西省作家协会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029-87437035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"http://www.sxzjw.org/jg/zzjg/sxszx/"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http://www.sxzjw.org/jg/zzjg/sxszx/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陕西省归国华侨联合会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029-63914567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"http://www.sxql.org.cn/"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http://www.sxql.org.cn/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陕西省红十字会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029-86516457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"http://www.snredcross.org.cn/"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http://www.snredcross.org.cn/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029-63917907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"http://www.sndpf.cn/"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http://www.sndpf.cn/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陕西省人民政府办公厅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029-63912423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http://www.shaanxi.gov.cn/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陕西省发展和改革委员会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029-63913261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http://sndrc.shaanxi.gov.cn/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陕西省教育工委/教育厅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029-88668650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http://jyt.shaanxi.gov.cn/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029-87293138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"http://kjt.shaanxi.gov.cn/"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http://kjt.shaanxi.gov.cn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陕西省工业和信息化厅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029-63915496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"http://gxt.shaanxi.gov.cn/"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http://gxt.shaanxi.gov.cn/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陕西省民族宗教事务委员会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029-63916595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"http://mzzj.shaanxi.gov.cn/"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http://mzzj.shaanxi.gov.cn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陕西省公安厅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029-68756820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"http://gat.shaanxi.gov.cn/"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http://gat.shaanxi.gov.cn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陕西省民政厅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029-63917462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"http://mzt.shaanxi.gov.cn/"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http://mzt.shaanxi.gov.cn/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陕西省财政厅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029-68936253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"http://czt.shaanxi.gov.cn/"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http://czt.shaanxi.gov.cn/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陕西省人力资源和社会保障厅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029-63915048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"http://rst.shaanxi.gov.cn/"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http://rst.shaanxi.gov.cn/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029-84333094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"http://zrzyt.shaanxi.gov.cn/"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http://zrzyt.shaanxi.gov.cn/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陕西省生态环境厅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029-63916172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"http://sthjt.shaanxi.gov.cn/"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http://sthjt.shaanxi.gov.cn/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陕西省住房和城乡建设厅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029-63915877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"http://js.shaanxi.gov.cn/"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http://js.shaanxi.gov.cn/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029-88869023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http://jtyst.shaanxi.gov.cn/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029-61835054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"http://slt.shaanxi.gov.cn/"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http://slt.shaanxi.gov.cn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029-87316984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"http://nyt.shaanxi.gov.cn/"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http://nyt.shaanxi.gov.cn/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陕西省商务厅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029-63913836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"http://sxdofcom.shaanxi.gov.cn/"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http://sxdofcom.shaanxi.gov.cn/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029-85256127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"http://whhlyt.shaanxi.gov.cn/"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http://whhlyt.shaanxi.gov.cn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陕西省卫生健康委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029-87315896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"http://sxwjw.shaanxi.gov.cn/"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http://sxwjw.shaanxi.gov.cn/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陕西省退役军人事务厅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029-63919235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"http://www.shaanxi.gov.cn/"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http://dva.shaanxi.gov.cn/#/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029-61166055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"http://yjt.shaanxi.gov.cn/"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http://yjt.shaanxi.gov.cn/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陕西省审计厅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029-87612184</w:t>
            </w:r>
          </w:p>
        </w:tc>
        <w:tc>
          <w:tcPr>
            <w:tcW w:w="3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http://sjt.shaanxi.gov.cn/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i w:val="0"/>
                <w:iCs w:val="0"/>
                <w:color w:val="333333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029-87627008</w:t>
            </w:r>
          </w:p>
        </w:tc>
        <w:tc>
          <w:tcPr>
            <w:tcW w:w="3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i w:val="0"/>
                <w:iCs w:val="0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029-86138053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"http://snamr.shaanxi.gov.cn/"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http://snamr.shaanxi.gov.cn/ 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029-88652034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"http://lyj.shaanxi.gov.cn/"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http://lyj.shaanxi.gov.cn/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陕西省广播电视局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029-87966056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"http://gdj.shaanxi.gov.cn/"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http://gdj.shaanxi.gov.cn/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陕西省体育局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029-85255972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"http://tyj.shaanxi.gov.cn/"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http://tyj.shaanxi.gov.cn/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029-85360108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"http://wwj.shaanxi.gov.cn/"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http://wwj.shaanxi.gov.cn/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陕西省医疗保障局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029-63919364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"http://ybj.shaanxi.gov.cn/"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http://ybj.shaanxi.gov.cn/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陕西省药品监督管理局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029-62288075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"http://mpa.shaanxi.gov.cn/"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http://mpa.shaanxi.gov.cn/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陕西省地方志办公室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029-63917021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"http://dfz.shaanxi.gov.cn/"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http://dfz.shaanxi.gov.cn/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陕西省科学院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029-83282896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"http://www.xab.ac.cn/"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http://www.xab.ac.cn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陕西省社会科学院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029-85254195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"http://www.sxsky.org.cn/"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http://www.sxsky.org.cn/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029-63912629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"http://www.shaanxi.gov.cn/"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http://www.shaanxi.gov.cn/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029-89650525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"http://www.sxsgs.com/"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http://www.sxsgs.com/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陕西省地震局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029-88465312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"https://www.sxdzj.gov.cn/"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https://www.sxdzj.gov.cn/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陕西省供销合作总社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029-87927187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"http://sxgxs.shaanxi.gov.cn/"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http://sxgxs.shaanxi.gov.cn/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陕西建工控股集团有限公司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029-87285591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"http://www.sxjgkg.com/"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http://www.sxjgkg.com/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陕西省煤田地质集团有限公司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029-86681022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https://www.mtdz.com/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国家粮食和物资储备局陕西局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029-68291909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iCs w:val="0"/>
                <w:color w:val="333333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"http://www.shaanxi.gov.cn/" \o "" </w:instrTex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olor w:val="333333"/>
                <w:sz w:val="16"/>
                <w:szCs w:val="16"/>
                <w:u w:val="none"/>
                <w:bdr w:val="none" w:color="auto" w:sz="0" w:space="0"/>
              </w:rPr>
              <w:t>http://www.shaanxi.gov.cn/</w:t>
            </w:r>
            <w:r>
              <w:rPr>
                <w:rFonts w:ascii="宋体" w:hAnsi="宋体" w:eastAsia="宋体" w:cs="宋体"/>
                <w:i w:val="0"/>
                <w:iCs w:val="0"/>
                <w:color w:val="333333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420"/>
        <w:jc w:val="left"/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2"/>
          <w:szCs w:val="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OGVkZDk1MDEwZThiZWM1MzdlNmZiZGVjNDEwYjkifQ=="/>
  </w:docVars>
  <w:rsids>
    <w:rsidRoot w:val="00000000"/>
    <w:rsid w:val="7AF7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2022-04-28T06:33:14Z</dcterms:created>
  <dc:creator>huatu</dc:creator>
  <cp:lastModifiedBy>huatu</cp:lastModifiedBy>
  <dcterms:modified xsi:type="dcterms:W3CDTF">2022-04-28T06:33:31Z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03AE80AFF529466C8FE66E893BFC91B0</vt:lpwstr>
  </property>
</Properties>
</file>