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Style w:val="5"/>
          <w:rFonts w:hint="eastAsia" w:ascii="仿宋_GB2312" w:hAnsi="仿宋_GB2312" w:eastAsia="仿宋_GB2312" w:cs="仿宋_GB2312"/>
          <w:color w:val="222222"/>
          <w:sz w:val="36"/>
          <w:szCs w:val="36"/>
        </w:rPr>
      </w:pPr>
      <w:r>
        <w:rPr>
          <w:rStyle w:val="5"/>
          <w:rFonts w:hint="eastAsia" w:ascii="仿宋_GB2312" w:hAnsi="仿宋_GB2312" w:eastAsia="仿宋_GB2312" w:cs="仿宋_GB2312"/>
          <w:color w:val="222222"/>
          <w:sz w:val="36"/>
          <w:szCs w:val="36"/>
        </w:rPr>
        <w:t>倡议书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Style w:val="5"/>
          <w:rFonts w:hint="eastAsia" w:ascii="仿宋_GB2312" w:hAnsi="仿宋_GB2312" w:eastAsia="仿宋_GB2312" w:cs="仿宋_GB2312"/>
          <w:color w:val="222222"/>
          <w:sz w:val="36"/>
          <w:szCs w:val="36"/>
        </w:rPr>
      </w:pP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color w:val="3F3F3F"/>
          <w:spacing w:val="15"/>
          <w:kern w:val="0"/>
          <w:sz w:val="28"/>
          <w:szCs w:val="28"/>
          <w:lang w:val="en-US" w:eastAsia="zh-CN" w:bidi="ar"/>
        </w:rPr>
        <w:t>广大市民朋友：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jc w:val="both"/>
        <w:rPr>
          <w:rFonts w:hint="eastAsia" w:ascii="仿宋_GB2312" w:hAnsi="仿宋_GB2312" w:eastAsia="仿宋_GB2312" w:cs="仿宋_GB2312"/>
          <w:color w:val="3F3F3F"/>
          <w:spacing w:val="15"/>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2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3F3F3F"/>
          <w:spacing w:val="15"/>
          <w:sz w:val="28"/>
          <w:szCs w:val="28"/>
        </w:rPr>
        <w:t>当前，国内新冠肺炎疫情呈现出点多、面广、频发的特点，上海、吉林等地疫情持续，邻省广东也形势严峻，按照《自治区新冠肺炎疫情防控指挥部办公室关于加强对广州市返桂来桂人员排查和健康管理工作的紧急通知》要求，</w:t>
      </w:r>
      <w:r>
        <w:rPr>
          <w:rStyle w:val="5"/>
          <w:rFonts w:hint="eastAsia" w:ascii="仿宋_GB2312" w:hAnsi="仿宋_GB2312" w:eastAsia="仿宋_GB2312" w:cs="仿宋_GB2312"/>
          <w:color w:val="000000"/>
          <w:spacing w:val="15"/>
          <w:sz w:val="28"/>
          <w:szCs w:val="28"/>
        </w:rPr>
        <w:t>凡是从中高风险地区及所在城区（广州市白云区）来浔返浔人员实行14天集中隔离医学观察；广州市天河区、越秀区（在没有调整有中高风险地区之前）来浔返浔人员实行7天集中隔离医学观察；广州市其他城区来浔返浔人员实行7天居家健康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2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3F3F3F"/>
          <w:spacing w:val="15"/>
          <w:sz w:val="28"/>
          <w:szCs w:val="28"/>
        </w:rPr>
        <w:t>广东省特别是广州市是我市外出务工人员主要目的地之一，两地间人员流动频繁，给疫情防控带来更大的压力，为了保障人民群众身体健康，加强我市疫情防控工作，我部向广大群众提出建议如下：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_GB2312" w:hAnsi="仿宋_GB2312" w:eastAsia="仿宋_GB2312" w:cs="仿宋_GB2312"/>
          <w:sz w:val="28"/>
          <w:szCs w:val="28"/>
        </w:rPr>
      </w:pPr>
      <w:r>
        <w:rPr>
          <w:rStyle w:val="5"/>
          <w:rFonts w:hint="eastAsia" w:ascii="仿宋_GB2312" w:hAnsi="仿宋_GB2312" w:eastAsia="仿宋_GB2312" w:cs="仿宋_GB2312"/>
          <w:color w:val="000000"/>
          <w:spacing w:val="15"/>
          <w:sz w:val="28"/>
          <w:szCs w:val="28"/>
        </w:rPr>
        <w:t>一、尽量减少人员流动。</w:t>
      </w:r>
      <w:r>
        <w:rPr>
          <w:rFonts w:hint="eastAsia" w:ascii="仿宋_GB2312" w:hAnsi="仿宋_GB2312" w:eastAsia="仿宋_GB2312" w:cs="仿宋_GB2312"/>
          <w:color w:val="3F3F3F"/>
          <w:spacing w:val="15"/>
          <w:sz w:val="28"/>
          <w:szCs w:val="28"/>
        </w:rPr>
        <w:t>倡导境外及境内中高风险地区尤其是广州市的桂平籍人员暂缓返浔，等疫情平静以后欢迎回来建设家乡。确需返浔的，须提前24小时向目的地社区（村、屯）报备，在抵浔后12小时内向所在地社区（村、屯）报告，纳入社区管理，接受健康管理服务。同时，倡导在桂平本地的广大群众非必要不出境、不前往中高风险地区，尽量减少前往边境陆路口岸城市。确需前往的，请在出行前向社区（村）居委会登记，或向所在单位报备。无论是返浔或离浔，请务必做好个人防护，全程佩戴口罩，尽量减少在交通工具上的用餐次数，妥善保存票据以备查询，并每日开展自我健康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_GB2312" w:hAnsi="仿宋_GB2312" w:eastAsia="仿宋_GB2312" w:cs="仿宋_GB2312"/>
          <w:sz w:val="28"/>
          <w:szCs w:val="28"/>
        </w:rPr>
      </w:pPr>
      <w:r>
        <w:rPr>
          <w:rStyle w:val="5"/>
          <w:rFonts w:hint="eastAsia" w:ascii="仿宋_GB2312" w:hAnsi="仿宋_GB2312" w:eastAsia="仿宋_GB2312" w:cs="仿宋_GB2312"/>
          <w:color w:val="000000"/>
          <w:spacing w:val="15"/>
          <w:sz w:val="28"/>
          <w:szCs w:val="28"/>
        </w:rPr>
        <w:t>二、落实防控措施，杜绝人员聚集。</w:t>
      </w:r>
      <w:r>
        <w:rPr>
          <w:rFonts w:hint="eastAsia" w:ascii="仿宋_GB2312" w:hAnsi="仿宋_GB2312" w:eastAsia="仿宋_GB2312" w:cs="仿宋_GB2312"/>
          <w:color w:val="3F3F3F"/>
          <w:spacing w:val="15"/>
          <w:sz w:val="28"/>
          <w:szCs w:val="28"/>
        </w:rPr>
        <w:t>广大市民请尽量减少走亲访友活动，红事缓办或不办，白事简办，结婚、满月、祝寿、乔迁等喜事要提前向当地社区（村）居委会报备，丧葬等白事要及时报告，尽量简化程序、控制好参加人员规模、减少聚集时间，做好佩戴口罩等防护措施。红白喜事原则上不得邀请桂平以外尤其是14日内有广州市旅居史的宾客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_GB2312" w:hAnsi="仿宋_GB2312" w:eastAsia="仿宋_GB2312" w:cs="仿宋_GB2312"/>
          <w:sz w:val="28"/>
          <w:szCs w:val="28"/>
        </w:rPr>
      </w:pPr>
      <w:r>
        <w:rPr>
          <w:rStyle w:val="5"/>
          <w:rFonts w:hint="eastAsia" w:ascii="仿宋_GB2312" w:hAnsi="仿宋_GB2312" w:eastAsia="仿宋_GB2312" w:cs="仿宋_GB2312"/>
          <w:color w:val="000000"/>
          <w:spacing w:val="15"/>
          <w:sz w:val="28"/>
          <w:szCs w:val="28"/>
        </w:rPr>
        <w:t>三、保持良好卫生习惯，塑造健康文明形象。</w:t>
      </w:r>
      <w:r>
        <w:rPr>
          <w:rFonts w:hint="eastAsia" w:ascii="仿宋_GB2312" w:hAnsi="仿宋_GB2312" w:eastAsia="仿宋_GB2312" w:cs="仿宋_GB2312"/>
          <w:color w:val="3F3F3F"/>
          <w:spacing w:val="15"/>
          <w:sz w:val="28"/>
          <w:szCs w:val="28"/>
        </w:rPr>
        <w:t>居家勤开窗、常通风。家庭成员不共用毛巾，保持家具、餐具清洁，勤晒衣被。推行分餐制，使用公勺公筷。加强营养，科学饮食，适量运动，保障睡眠，保持良好心态，提高身体免疫力，做好新冠肺炎和流感双重防控。在公共场合与他人保持一米以上距离，尽量缩短排队和购物时间，尽量使用扫码支付等非接触支付方式。不随地吐痰，口鼻分泌物用纸巾包好，弃置于有盖垃圾箱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_GB2312" w:hAnsi="仿宋_GB2312" w:eastAsia="仿宋_GB2312" w:cs="仿宋_GB2312"/>
          <w:sz w:val="28"/>
          <w:szCs w:val="28"/>
        </w:rPr>
      </w:pPr>
      <w:r>
        <w:rPr>
          <w:rStyle w:val="5"/>
          <w:rFonts w:hint="eastAsia" w:ascii="仿宋_GB2312" w:hAnsi="仿宋_GB2312" w:eastAsia="仿宋_GB2312" w:cs="仿宋_GB2312"/>
          <w:color w:val="000000"/>
          <w:spacing w:val="15"/>
          <w:sz w:val="28"/>
          <w:szCs w:val="28"/>
        </w:rPr>
        <w:t>四、谨慎接触冷链食品，避免病从口入。</w:t>
      </w:r>
      <w:r>
        <w:rPr>
          <w:rFonts w:hint="eastAsia" w:ascii="仿宋_GB2312" w:hAnsi="仿宋_GB2312" w:eastAsia="仿宋_GB2312" w:cs="仿宋_GB2312"/>
          <w:color w:val="3F3F3F"/>
          <w:spacing w:val="15"/>
          <w:sz w:val="28"/>
          <w:szCs w:val="28"/>
        </w:rPr>
        <w:t>选购冷冻食品时，避免手直接触碰冷冻食品及其包装。购买冷冻食品回家后，可用75%酒精对冷冻食品及包装表面进行消毒。储存此类物品前，做好独立封闭包装。接触和处理完冷冻食品后，立即洗手消毒。生熟食品分开加工和存放，加工肉、水产品等食物时要煮熟、烧透，尽量不吃生的水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jc w:val="both"/>
        <w:rPr>
          <w:rFonts w:hint="eastAsia" w:ascii="仿宋_GB2312" w:hAnsi="仿宋_GB2312" w:eastAsia="仿宋_GB2312" w:cs="仿宋_GB2312"/>
          <w:color w:val="3F3F3F"/>
          <w:spacing w:val="15"/>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2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3F3F3F"/>
          <w:spacing w:val="15"/>
          <w:sz w:val="28"/>
          <w:szCs w:val="28"/>
        </w:rPr>
        <w:t>广大市民朋友，疫情防控关乎您和家人及全社会的健康安全，让我们携手同行，从自身做起，从点滴做起，及时关注卫生健康部门等官方权威渠道发布的疫情信息，理性对待疫情，不制造、不听信、不传播不实言论，保护自己，呵护家人，筑牢健康堡垒，共迎美好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_GB2312" w:hAns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_GB2312" w:hAnsi="仿宋_GB2312" w:eastAsia="仿宋_GB2312" w:cs="仿宋_GB2312"/>
          <w:sz w:val="28"/>
          <w:szCs w:val="28"/>
        </w:rPr>
      </w:pPr>
    </w:p>
    <w:p>
      <w:pPr>
        <w:keepNext w:val="0"/>
        <w:keepLines w:val="0"/>
        <w:widowControl/>
        <w:suppressLineNumbers w:val="0"/>
        <w:spacing w:before="0" w:beforeAutospacing="0" w:after="0" w:afterAutospacing="0"/>
        <w:ind w:left="0" w:right="0" w:firstLine="620" w:firstLineChars="200"/>
        <w:jc w:val="right"/>
        <w:rPr>
          <w:rFonts w:hint="eastAsia" w:ascii="仿宋_GB2312" w:hAnsi="仿宋_GB2312" w:eastAsia="仿宋_GB2312" w:cs="仿宋_GB2312"/>
          <w:color w:val="3F3F3F"/>
          <w:spacing w:val="15"/>
          <w:kern w:val="0"/>
          <w:sz w:val="28"/>
          <w:szCs w:val="28"/>
          <w:lang w:val="en-US" w:eastAsia="zh-CN" w:bidi="ar"/>
        </w:rPr>
      </w:pPr>
      <w:r>
        <w:rPr>
          <w:rFonts w:hint="eastAsia" w:ascii="仿宋_GB2312" w:hAnsi="仿宋_GB2312" w:eastAsia="仿宋_GB2312" w:cs="仿宋_GB2312"/>
          <w:color w:val="3F3F3F"/>
          <w:spacing w:val="15"/>
          <w:kern w:val="0"/>
          <w:sz w:val="28"/>
          <w:szCs w:val="28"/>
          <w:lang w:val="en-US" w:eastAsia="zh-CN" w:bidi="ar"/>
        </w:rPr>
        <w:t>桂平市新冠肺炎疫情防控工作领导小组指挥部</w:t>
      </w:r>
    </w:p>
    <w:p>
      <w:pPr>
        <w:keepNext w:val="0"/>
        <w:keepLines w:val="0"/>
        <w:widowControl/>
        <w:suppressLineNumbers w:val="0"/>
        <w:spacing w:before="0" w:beforeAutospacing="0" w:after="0" w:afterAutospacing="0"/>
        <w:ind w:left="0" w:right="0" w:firstLine="62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color w:val="3F3F3F"/>
          <w:spacing w:val="15"/>
          <w:kern w:val="0"/>
          <w:sz w:val="28"/>
          <w:szCs w:val="28"/>
          <w:lang w:val="en-US" w:eastAsia="zh-CN" w:bidi="ar"/>
        </w:rPr>
        <w:t>2022年4月14日</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雅士黑 简">
    <w:panose1 w:val="020008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06ED5"/>
    <w:rsid w:val="6CB0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2022-04-15T03:59:00Z</dcterms:created>
  <dc:creator>Administrator</dc:creator>
  <cp:lastModifiedBy>Administrator</cp:lastModifiedBy>
  <dcterms:modified xsi:type="dcterms:W3CDTF">2022-04-15T04:01:39Z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C576264A44FF497A945B1519A415C242</vt:lpwstr>
  </property>
</Properties>
</file>