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符合申请条件的申请人可在中国教师资格网(www.jszg.edu.cn)开放时间注册个人账号(选择“教师资格认定申请人网报入口”)，完善个人信息，并在我市报名时段内登录报名。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(6)上半年申请认定的应届毕业生，如果凭毕业时获得的学历申请认定教师资格，在“是否应届毕业生”这一栏选“是(在校最后一学期)”，并点击“同步学籍”按钮，获取学籍信息。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10C3476C"/>
    <w:rsid w:val="76714681"/>
    <w:rsid w:val="78F8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大笨熊</cp:lastModifiedBy>
  <dcterms:modified xsi:type="dcterms:W3CDTF">2021-10-13T03:11:11Z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5CD909B1F73B44A6B2F09D35A667142B</vt:lpwstr>
  </property>
</Properties>
</file>